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6E" w:rsidRPr="00BB2DA5" w:rsidRDefault="00CF0C6E" w:rsidP="00CF0C6E">
      <w:pPr>
        <w:rPr>
          <w:rFonts w:ascii="Arial" w:hAnsi="Arial"/>
          <w:sz w:val="22"/>
          <w:lang w:val="en-US"/>
        </w:rPr>
      </w:pPr>
      <w:bookmarkStart w:id="0" w:name="_GoBack"/>
      <w:r w:rsidRPr="00BB2DA5">
        <w:rPr>
          <w:rFonts w:ascii="Arial" w:hAnsi="Arial" w:cs="Arial"/>
          <w:sz w:val="22"/>
        </w:rPr>
        <w:t>Annex A – Application for patient online services template</w:t>
      </w:r>
    </w:p>
    <w:bookmarkEnd w:id="0"/>
    <w:p w:rsidR="00CF0C6E" w:rsidRPr="00BB2DA5" w:rsidRDefault="00CF0C6E" w:rsidP="00CF0C6E">
      <w:pPr>
        <w:spacing w:before="210"/>
        <w:rPr>
          <w:rFonts w:ascii="Arial" w:hAnsi="Arial"/>
          <w:b/>
          <w:sz w:val="22"/>
        </w:rPr>
      </w:pPr>
      <w:r w:rsidRPr="00BB2DA5">
        <w:rPr>
          <w:rFonts w:ascii="Arial" w:hAnsi="Arial"/>
          <w:b/>
          <w:sz w:val="22"/>
        </w:rPr>
        <w:t>APPLICATION FOR PATIENT ONLINE SERVICES THE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2809"/>
        <w:gridCol w:w="1671"/>
        <w:gridCol w:w="2959"/>
      </w:tblGrid>
      <w:tr w:rsidR="00CF0C6E" w:rsidRPr="00BB2DA5" w:rsidTr="00A73933">
        <w:tc>
          <w:tcPr>
            <w:tcW w:w="168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Surname</w:t>
            </w:r>
          </w:p>
        </w:tc>
        <w:tc>
          <w:tcPr>
            <w:tcW w:w="3429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Forename(s)</w:t>
            </w:r>
          </w:p>
        </w:tc>
        <w:tc>
          <w:tcPr>
            <w:tcW w:w="3615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168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 xml:space="preserve">Street  </w:t>
            </w:r>
          </w:p>
        </w:tc>
        <w:tc>
          <w:tcPr>
            <w:tcW w:w="3429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Area</w:t>
            </w:r>
          </w:p>
        </w:tc>
        <w:tc>
          <w:tcPr>
            <w:tcW w:w="3615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168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Town or city</w:t>
            </w:r>
          </w:p>
        </w:tc>
        <w:tc>
          <w:tcPr>
            <w:tcW w:w="3429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Postcode</w:t>
            </w:r>
          </w:p>
        </w:tc>
        <w:tc>
          <w:tcPr>
            <w:tcW w:w="3615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168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Phone number</w:t>
            </w:r>
          </w:p>
        </w:tc>
        <w:tc>
          <w:tcPr>
            <w:tcW w:w="3429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Mobile</w:t>
            </w:r>
          </w:p>
        </w:tc>
        <w:tc>
          <w:tcPr>
            <w:tcW w:w="3615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rPr>
          <w:trHeight w:val="530"/>
        </w:trPr>
        <w:tc>
          <w:tcPr>
            <w:tcW w:w="1688" w:type="dxa"/>
            <w:shd w:val="clear" w:color="auto" w:fill="BFBFBF" w:themeFill="background1" w:themeFillShade="BF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Email</w:t>
            </w:r>
          </w:p>
        </w:tc>
        <w:tc>
          <w:tcPr>
            <w:tcW w:w="8762" w:type="dxa"/>
            <w:gridSpan w:val="3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10450" w:type="dxa"/>
            <w:gridSpan w:val="4"/>
            <w:shd w:val="clear" w:color="auto" w:fill="auto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I wish to have access to the following information (tick which apply):</w:t>
            </w:r>
          </w:p>
        </w:tc>
      </w:tr>
      <w:tr w:rsidR="00CF0C6E" w:rsidRPr="00BB2DA5" w:rsidTr="00A73933">
        <w:tc>
          <w:tcPr>
            <w:tcW w:w="6835" w:type="dxa"/>
            <w:gridSpan w:val="3"/>
            <w:shd w:val="clear" w:color="auto" w:fill="auto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Booking appointments</w:t>
            </w:r>
          </w:p>
        </w:tc>
        <w:tc>
          <w:tcPr>
            <w:tcW w:w="3615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6835" w:type="dxa"/>
            <w:gridSpan w:val="3"/>
            <w:shd w:val="clear" w:color="auto" w:fill="auto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Requesting repeat prescriptions</w:t>
            </w:r>
          </w:p>
        </w:tc>
        <w:tc>
          <w:tcPr>
            <w:tcW w:w="3615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6835" w:type="dxa"/>
            <w:gridSpan w:val="3"/>
            <w:shd w:val="clear" w:color="auto" w:fill="auto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Accessing my medical record</w:t>
            </w:r>
          </w:p>
        </w:tc>
        <w:tc>
          <w:tcPr>
            <w:tcW w:w="3615" w:type="dxa"/>
            <w:vAlign w:val="center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CF0C6E" w:rsidRPr="00BB2DA5" w:rsidRDefault="00CF0C6E" w:rsidP="00CF0C6E">
      <w:pPr>
        <w:spacing w:before="210"/>
        <w:rPr>
          <w:rFonts w:ascii="Arial" w:hAnsi="Arial" w:cs="Arial"/>
          <w:sz w:val="22"/>
          <w:szCs w:val="20"/>
        </w:rPr>
      </w:pPr>
      <w:r w:rsidRPr="00BB2DA5">
        <w:rPr>
          <w:rFonts w:ascii="Arial" w:hAnsi="Arial" w:cs="Arial"/>
          <w:sz w:val="22"/>
          <w:szCs w:val="20"/>
        </w:rPr>
        <w:t>I wish to access my health record online and understand and agree with the following statements:</w:t>
      </w:r>
    </w:p>
    <w:p w:rsidR="00CF0C6E" w:rsidRPr="00BB2DA5" w:rsidRDefault="00CF0C6E" w:rsidP="00CF0C6E">
      <w:pPr>
        <w:spacing w:before="210"/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5836"/>
        <w:gridCol w:w="1181"/>
      </w:tblGrid>
      <w:tr w:rsidR="00CF0C6E" w:rsidRPr="00BB2DA5" w:rsidTr="00A73933">
        <w:tc>
          <w:tcPr>
            <w:tcW w:w="8027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have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read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and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understood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the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information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leaflet</w:t>
            </w:r>
            <w:r w:rsidRPr="00BB2DA5">
              <w:rPr>
                <w:rFonts w:ascii="Arial" w:hAnsi="Arial" w:cs="Arial"/>
                <w:spacing w:val="4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provided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by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the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practice.</w:t>
            </w:r>
          </w:p>
        </w:tc>
        <w:tc>
          <w:tcPr>
            <w:tcW w:w="1209" w:type="dxa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8027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will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be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responsible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for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 the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security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of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the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information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that</w:t>
            </w:r>
            <w:r w:rsidRPr="00BB2DA5">
              <w:rPr>
                <w:rFonts w:ascii="Arial" w:hAnsi="Arial" w:cs="Arial"/>
                <w:spacing w:val="3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see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or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download.</w:t>
            </w:r>
          </w:p>
        </w:tc>
        <w:tc>
          <w:tcPr>
            <w:tcW w:w="1209" w:type="dxa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8027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If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 choose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to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share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my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information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with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anyone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else,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this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is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at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my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own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risk.</w:t>
            </w:r>
          </w:p>
        </w:tc>
        <w:tc>
          <w:tcPr>
            <w:tcW w:w="1209" w:type="dxa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8027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If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-3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suspect that </w:t>
            </w:r>
            <w:r w:rsidRPr="00BB2DA5">
              <w:rPr>
                <w:rFonts w:ascii="Arial" w:hAnsi="Arial" w:cs="Arial"/>
                <w:sz w:val="22"/>
                <w:szCs w:val="20"/>
              </w:rPr>
              <w:t>my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account</w:t>
            </w:r>
            <w:r w:rsidRPr="00BB2DA5">
              <w:rPr>
                <w:rFonts w:ascii="Arial" w:hAnsi="Arial" w:cs="Arial"/>
                <w:spacing w:val="5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has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been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accessed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by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someone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without </w:t>
            </w:r>
            <w:r w:rsidRPr="00BB2DA5">
              <w:rPr>
                <w:rFonts w:ascii="Arial" w:hAnsi="Arial" w:cs="Arial"/>
                <w:sz w:val="22"/>
                <w:szCs w:val="20"/>
              </w:rPr>
              <w:t>my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agreement, </w:t>
            </w: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will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contact 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the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practice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as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soon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as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possible.</w:t>
            </w:r>
          </w:p>
        </w:tc>
        <w:tc>
          <w:tcPr>
            <w:tcW w:w="1209" w:type="dxa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8027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If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see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information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in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>my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record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that is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not</w:t>
            </w:r>
            <w:r w:rsidRPr="00BB2DA5">
              <w:rPr>
                <w:rFonts w:ascii="Arial" w:hAnsi="Arial" w:cs="Arial"/>
                <w:spacing w:val="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about </w:t>
            </w:r>
            <w:r w:rsidRPr="00BB2DA5">
              <w:rPr>
                <w:rFonts w:ascii="Arial" w:hAnsi="Arial" w:cs="Arial"/>
                <w:sz w:val="22"/>
                <w:szCs w:val="20"/>
              </w:rPr>
              <w:t>me</w:t>
            </w:r>
            <w:r w:rsidRPr="00BB2DA5">
              <w:rPr>
                <w:rFonts w:ascii="Arial" w:hAnsi="Arial" w:cs="Arial"/>
                <w:spacing w:val="4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or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is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inaccurate, </w:t>
            </w:r>
            <w:r w:rsidRPr="00BB2DA5">
              <w:rPr>
                <w:rFonts w:ascii="Arial" w:hAnsi="Arial" w:cs="Arial"/>
                <w:sz w:val="22"/>
                <w:szCs w:val="20"/>
              </w:rPr>
              <w:t>I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>will</w:t>
            </w:r>
            <w:r w:rsidRPr="00BB2DA5">
              <w:rPr>
                <w:rFonts w:ascii="Arial" w:hAnsi="Arial" w:cs="Arial"/>
                <w:spacing w:val="39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contact the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practice</w:t>
            </w:r>
            <w:r w:rsidRPr="00BB2DA5"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as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soon</w:t>
            </w:r>
            <w:r w:rsidRPr="00BB2DA5">
              <w:rPr>
                <w:rFonts w:ascii="Arial" w:hAnsi="Arial" w:cs="Arial"/>
                <w:sz w:val="22"/>
                <w:szCs w:val="20"/>
              </w:rPr>
              <w:t xml:space="preserve"> as</w:t>
            </w:r>
            <w:r w:rsidRPr="00BB2DA5">
              <w:rPr>
                <w:rFonts w:ascii="Arial" w:hAnsi="Arial" w:cs="Arial"/>
                <w:spacing w:val="1"/>
                <w:sz w:val="22"/>
                <w:szCs w:val="20"/>
              </w:rPr>
              <w:t xml:space="preserve"> </w:t>
            </w: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possible.</w:t>
            </w:r>
          </w:p>
        </w:tc>
        <w:tc>
          <w:tcPr>
            <w:tcW w:w="1209" w:type="dxa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8027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pacing w:val="-1"/>
                <w:sz w:val="22"/>
                <w:szCs w:val="20"/>
              </w:rPr>
              <w:t>If I think that I may come under pressure to give access to someone else unwillingly, I will contact the practice as soon as possible.</w:t>
            </w:r>
          </w:p>
        </w:tc>
        <w:tc>
          <w:tcPr>
            <w:tcW w:w="1209" w:type="dxa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2022" w:type="dxa"/>
            <w:vAlign w:val="center"/>
          </w:tcPr>
          <w:p w:rsidR="00CF0C6E" w:rsidRPr="00BB2DA5" w:rsidRDefault="00CF0C6E" w:rsidP="00A73933">
            <w:pPr>
              <w:spacing w:before="21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Signature</w:t>
            </w:r>
          </w:p>
        </w:tc>
        <w:tc>
          <w:tcPr>
            <w:tcW w:w="7214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0C6E" w:rsidRPr="00BB2DA5" w:rsidTr="00A73933">
        <w:tc>
          <w:tcPr>
            <w:tcW w:w="2022" w:type="dxa"/>
            <w:vAlign w:val="center"/>
          </w:tcPr>
          <w:p w:rsidR="00CF0C6E" w:rsidRPr="00BB2DA5" w:rsidRDefault="00CF0C6E" w:rsidP="00A73933">
            <w:pPr>
              <w:spacing w:before="21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7214" w:type="dxa"/>
            <w:gridSpan w:val="2"/>
          </w:tcPr>
          <w:p w:rsidR="00CF0C6E" w:rsidRPr="00BB2DA5" w:rsidRDefault="00CF0C6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CF0C6E" w:rsidRDefault="00CF0C6E" w:rsidP="00CF0C6E">
      <w:pPr>
        <w:spacing w:before="210"/>
        <w:rPr>
          <w:rFonts w:ascii="Arial" w:hAnsi="Arial" w:cs="Arial"/>
          <w:sz w:val="22"/>
          <w:szCs w:val="20"/>
        </w:rPr>
      </w:pPr>
    </w:p>
    <w:p w:rsidR="00CF0C6E" w:rsidRDefault="00CF0C6E" w:rsidP="00CF0C6E">
      <w:pPr>
        <w:spacing w:before="210"/>
        <w:rPr>
          <w:rFonts w:ascii="Arial" w:hAnsi="Arial" w:cs="Arial"/>
          <w:sz w:val="22"/>
          <w:szCs w:val="20"/>
        </w:rPr>
      </w:pPr>
    </w:p>
    <w:p w:rsidR="00CF0C6E" w:rsidRDefault="00CF0C6E" w:rsidP="00CF0C6E">
      <w:pPr>
        <w:spacing w:before="210"/>
        <w:rPr>
          <w:rFonts w:ascii="Arial" w:hAnsi="Arial" w:cs="Arial"/>
          <w:sz w:val="22"/>
          <w:szCs w:val="20"/>
        </w:rPr>
      </w:pPr>
    </w:p>
    <w:p w:rsidR="00CF0C6E" w:rsidRDefault="00CF0C6E" w:rsidP="00CF0C6E">
      <w:pPr>
        <w:spacing w:before="210"/>
        <w:rPr>
          <w:rFonts w:ascii="Arial" w:hAnsi="Arial" w:cs="Arial"/>
          <w:sz w:val="22"/>
          <w:szCs w:val="20"/>
        </w:rPr>
      </w:pPr>
    </w:p>
    <w:p w:rsidR="00CF0C6E" w:rsidRDefault="00CF0C6E" w:rsidP="00CF0C6E">
      <w:pPr>
        <w:spacing w:before="210"/>
        <w:rPr>
          <w:rFonts w:ascii="Arial" w:hAnsi="Arial" w:cs="Arial"/>
          <w:sz w:val="22"/>
          <w:szCs w:val="20"/>
        </w:rPr>
      </w:pPr>
    </w:p>
    <w:p w:rsidR="00CF0C6E" w:rsidRPr="00BB2DA5" w:rsidRDefault="00CF0C6E" w:rsidP="00CF0C6E">
      <w:pPr>
        <w:spacing w:before="210"/>
        <w:rPr>
          <w:rFonts w:ascii="Arial" w:hAnsi="Arial" w:cs="Arial"/>
          <w:sz w:val="22"/>
          <w:szCs w:val="20"/>
        </w:rPr>
      </w:pPr>
    </w:p>
    <w:p w:rsidR="00CF0C6E" w:rsidRPr="00BB2DA5" w:rsidRDefault="00CF0C6E" w:rsidP="00CF0C6E">
      <w:pPr>
        <w:spacing w:before="210"/>
        <w:rPr>
          <w:rFonts w:ascii="Arial" w:hAnsi="Arial" w:cs="Arial"/>
          <w:sz w:val="22"/>
          <w:szCs w:val="20"/>
        </w:rPr>
      </w:pPr>
      <w:r w:rsidRPr="00BB2DA5">
        <w:rPr>
          <w:rFonts w:ascii="Arial" w:hAnsi="Arial" w:cs="Arial"/>
          <w:sz w:val="22"/>
          <w:szCs w:val="20"/>
        </w:rPr>
        <w:lastRenderedPageBreak/>
        <w:t>Practice staff to complete the sections overleaf.</w:t>
      </w:r>
      <w:bookmarkStart w:id="1" w:name="_Toc494878809"/>
      <w:bookmarkStart w:id="2" w:name="_Toc496195223"/>
      <w:bookmarkStart w:id="3" w:name="_Toc517348453"/>
    </w:p>
    <w:p w:rsidR="00CF0C6E" w:rsidRPr="00BB2DA5" w:rsidRDefault="00CF0C6E" w:rsidP="00CF0C6E">
      <w:pPr>
        <w:spacing w:before="210"/>
        <w:rPr>
          <w:rFonts w:ascii="Arial" w:hAnsi="Arial" w:cs="Arial"/>
          <w:sz w:val="22"/>
          <w:szCs w:val="20"/>
        </w:rPr>
      </w:pPr>
      <w:r w:rsidRPr="00BB2DA5">
        <w:rPr>
          <w:rFonts w:ascii="Arial" w:hAnsi="Arial" w:cs="Arial"/>
          <w:sz w:val="22"/>
          <w:szCs w:val="20"/>
        </w:rPr>
        <w:t xml:space="preserve"> </w:t>
      </w:r>
      <w:r w:rsidRPr="00BB2DA5">
        <w:rPr>
          <w:rFonts w:ascii="Arial" w:hAnsi="Arial"/>
          <w:color w:val="2E759E"/>
          <w:spacing w:val="-1"/>
          <w:sz w:val="22"/>
        </w:rPr>
        <w:t>For</w:t>
      </w:r>
      <w:r w:rsidRPr="00BB2DA5">
        <w:rPr>
          <w:rFonts w:ascii="Arial" w:hAnsi="Arial"/>
          <w:color w:val="2E759E"/>
          <w:spacing w:val="1"/>
          <w:sz w:val="22"/>
        </w:rPr>
        <w:t xml:space="preserve"> </w:t>
      </w:r>
      <w:r w:rsidRPr="00BB2DA5">
        <w:rPr>
          <w:rFonts w:ascii="Arial" w:hAnsi="Arial"/>
          <w:color w:val="2E759E"/>
          <w:spacing w:val="-1"/>
          <w:sz w:val="22"/>
        </w:rPr>
        <w:t>practice</w:t>
      </w:r>
      <w:r w:rsidRPr="00BB2DA5">
        <w:rPr>
          <w:rFonts w:ascii="Arial" w:hAnsi="Arial"/>
          <w:color w:val="2E759E"/>
          <w:spacing w:val="1"/>
          <w:sz w:val="22"/>
        </w:rPr>
        <w:t xml:space="preserve"> </w:t>
      </w:r>
      <w:r w:rsidRPr="00BB2DA5">
        <w:rPr>
          <w:rFonts w:ascii="Arial" w:hAnsi="Arial"/>
          <w:color w:val="2E759E"/>
          <w:sz w:val="22"/>
        </w:rPr>
        <w:t>use</w:t>
      </w:r>
      <w:r w:rsidRPr="00BB2DA5">
        <w:rPr>
          <w:rFonts w:ascii="Arial" w:hAnsi="Arial"/>
          <w:color w:val="2E759E"/>
          <w:spacing w:val="-1"/>
          <w:sz w:val="22"/>
        </w:rPr>
        <w:t xml:space="preserve"> </w:t>
      </w:r>
      <w:r w:rsidRPr="00BB2DA5">
        <w:rPr>
          <w:rFonts w:ascii="Arial" w:hAnsi="Arial"/>
          <w:color w:val="2E759E"/>
          <w:sz w:val="22"/>
        </w:rPr>
        <w:t>only</w:t>
      </w:r>
      <w:bookmarkEnd w:id="1"/>
      <w:bookmarkEnd w:id="2"/>
      <w:bookmarkEnd w:id="3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56"/>
        <w:gridCol w:w="6"/>
        <w:gridCol w:w="2554"/>
        <w:gridCol w:w="2273"/>
      </w:tblGrid>
      <w:tr w:rsidR="00CF0C6E" w:rsidRPr="00BB2DA5" w:rsidTr="00A73933">
        <w:trPr>
          <w:trHeight w:hRule="exact" w:val="672"/>
        </w:trPr>
        <w:tc>
          <w:tcPr>
            <w:tcW w:w="4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Patient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2"/>
              </w:rPr>
              <w:t>NHS</w:t>
            </w:r>
            <w:r w:rsidRPr="00BB2DA5">
              <w:rPr>
                <w:rFonts w:ascii="Arial" w:hAnsi="Arial"/>
                <w:color w:val="2E759E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number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Practice</w:t>
            </w:r>
            <w:r w:rsidRPr="00BB2DA5">
              <w:rPr>
                <w:rFonts w:ascii="Arial" w:hAnsi="Arial"/>
                <w:color w:val="2E759E"/>
                <w:spacing w:val="-2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 xml:space="preserve">computer </w:t>
            </w:r>
            <w:r w:rsidRPr="00BB2DA5">
              <w:rPr>
                <w:rFonts w:ascii="Arial" w:hAnsi="Arial"/>
                <w:color w:val="2E759E"/>
              </w:rPr>
              <w:t>ID</w:t>
            </w:r>
            <w:r w:rsidRPr="00BB2DA5">
              <w:rPr>
                <w:rFonts w:ascii="Arial" w:hAnsi="Arial"/>
                <w:color w:val="2E759E"/>
                <w:spacing w:val="-3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number</w:t>
            </w:r>
          </w:p>
        </w:tc>
      </w:tr>
      <w:tr w:rsidR="00CF0C6E" w:rsidRPr="00BB2DA5" w:rsidTr="00A73933">
        <w:trPr>
          <w:trHeight w:hRule="exact" w:val="1065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Identity verified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by</w:t>
            </w:r>
            <w:r w:rsidRPr="00BB2DA5">
              <w:rPr>
                <w:rFonts w:ascii="Arial" w:hAnsi="Arial"/>
                <w:color w:val="2E759E"/>
                <w:spacing w:val="20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Method</w:t>
            </w:r>
          </w:p>
          <w:p w:rsidR="00CF0C6E" w:rsidRPr="00BB2DA5" w:rsidRDefault="00CF0C6E" w:rsidP="00A73933">
            <w:pPr>
              <w:pStyle w:val="TableParagraph"/>
              <w:spacing w:before="1" w:line="252" w:lineRule="exact"/>
              <w:ind w:right="97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  <w:p w:rsidR="00CF0C6E" w:rsidRPr="00BB2DA5" w:rsidRDefault="00CF0C6E" w:rsidP="00A73933">
            <w:pPr>
              <w:pStyle w:val="TableParagraph"/>
              <w:spacing w:line="252" w:lineRule="exact"/>
              <w:ind w:right="97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 w:rsidRPr="00BB2DA5"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  <w:p w:rsidR="00CF0C6E" w:rsidRPr="00BB2DA5" w:rsidRDefault="00CF0C6E" w:rsidP="00A73933">
            <w:pPr>
              <w:pStyle w:val="TableParagraph"/>
              <w:ind w:right="97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ID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 w:rsidRPr="00BB2DA5"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 w:rsidRPr="00BB2DA5"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</w:tc>
      </w:tr>
      <w:tr w:rsidR="00CF0C6E" w:rsidRPr="00BB2DA5" w:rsidTr="00A73933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 w:rsidRPr="00BB2DA5">
              <w:rPr>
                <w:rFonts w:ascii="Arial" w:hAnsi="Arial"/>
                <w:color w:val="2E759E"/>
                <w:spacing w:val="-1"/>
              </w:rPr>
              <w:t>Authorised</w:t>
            </w:r>
            <w:proofErr w:type="spellEnd"/>
            <w:r w:rsidRPr="00BB2DA5">
              <w:rPr>
                <w:rFonts w:ascii="Arial" w:hAnsi="Arial"/>
                <w:color w:val="2E759E"/>
              </w:rPr>
              <w:t xml:space="preserve"> by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</w:p>
        </w:tc>
      </w:tr>
      <w:tr w:rsidR="00CF0C6E" w:rsidRPr="00BB2DA5" w:rsidTr="00A73933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account</w:t>
            </w:r>
            <w:r w:rsidRPr="00BB2DA5">
              <w:rPr>
                <w:rFonts w:ascii="Arial" w:hAnsi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created</w:t>
            </w:r>
          </w:p>
        </w:tc>
      </w:tr>
      <w:tr w:rsidR="00CF0C6E" w:rsidRPr="00BB2DA5" w:rsidTr="00A73933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passphrase</w:t>
            </w:r>
            <w:r w:rsidRPr="00BB2DA5">
              <w:rPr>
                <w:rFonts w:ascii="Arial" w:hAnsi="Arial"/>
                <w:color w:val="2E759E"/>
                <w:spacing w:val="-2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sent</w:t>
            </w:r>
          </w:p>
        </w:tc>
      </w:tr>
      <w:tr w:rsidR="00CF0C6E" w:rsidRPr="00BB2DA5" w:rsidTr="00A73933">
        <w:trPr>
          <w:trHeight w:hRule="exact" w:val="1752"/>
        </w:trPr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 xml:space="preserve">Level </w:t>
            </w:r>
            <w:r w:rsidRPr="00BB2DA5">
              <w:rPr>
                <w:rFonts w:ascii="Arial" w:hAnsi="Arial"/>
                <w:color w:val="2E759E"/>
              </w:rPr>
              <w:t>of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record</w:t>
            </w:r>
            <w:r w:rsidRPr="00BB2DA5">
              <w:rPr>
                <w:rFonts w:ascii="Arial" w:hAnsi="Arial"/>
                <w:color w:val="2E759E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access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enabled</w:t>
            </w:r>
          </w:p>
          <w:p w:rsidR="00CF0C6E" w:rsidRPr="00BB2DA5" w:rsidRDefault="00CF0C6E" w:rsidP="00A73933">
            <w:pPr>
              <w:pStyle w:val="TableParagraph"/>
              <w:ind w:left="2412" w:right="97" w:hanging="142"/>
              <w:jc w:val="right"/>
              <w:rPr>
                <w:rFonts w:ascii="Arial" w:eastAsia="Times New Roman" w:hAnsi="Arial" w:cs="Times New Roman"/>
                <w:color w:val="2E759E"/>
                <w:spacing w:val="21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1"/>
              </w:rPr>
              <w:t xml:space="preserve"> </w:t>
            </w:r>
          </w:p>
          <w:p w:rsidR="00CF0C6E" w:rsidRPr="00BB2DA5" w:rsidRDefault="00CF0C6E" w:rsidP="00A73933">
            <w:pPr>
              <w:pStyle w:val="TableParagraph"/>
              <w:ind w:left="2412" w:right="97" w:hanging="142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 w:rsidRPr="00BB2DA5"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6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 w:rsidRPr="00BB2DA5"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  <w:p w:rsidR="00CF0C6E" w:rsidRPr="00BB2DA5" w:rsidRDefault="00CF0C6E" w:rsidP="00A73933">
            <w:pPr>
              <w:pStyle w:val="TableParagraph"/>
              <w:spacing w:before="2"/>
              <w:ind w:left="2128" w:right="97" w:hanging="142"/>
              <w:jc w:val="right"/>
              <w:rPr>
                <w:rFonts w:ascii="Arial" w:eastAsia="Arial" w:hAnsi="Arial" w:cs="Arial"/>
                <w:color w:val="2E759E"/>
                <w:spacing w:val="-1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 w:rsidRPr="00BB2DA5">
              <w:rPr>
                <w:rFonts w:ascii="Arial" w:eastAsia="Arial" w:hAnsi="Arial" w:cs="Arial"/>
                <w:color w:val="2E759E"/>
                <w:spacing w:val="1"/>
              </w:rPr>
              <w:t xml:space="preserve"> coded record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3"/>
              </w:rPr>
              <w:t xml:space="preserve"> </w:t>
            </w:r>
          </w:p>
          <w:p w:rsidR="00CF0C6E" w:rsidRPr="00BB2DA5" w:rsidRDefault="00CF0C6E" w:rsidP="00A73933">
            <w:pPr>
              <w:pStyle w:val="TableParagraph"/>
              <w:spacing w:before="2"/>
              <w:ind w:left="2412" w:right="97" w:hanging="142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5"/>
              </w:rPr>
              <w:t xml:space="preserve"> </w:t>
            </w:r>
          </w:p>
        </w:tc>
        <w:tc>
          <w:tcPr>
            <w:tcW w:w="4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C6E" w:rsidRPr="00BB2DA5" w:rsidRDefault="00CF0C6E" w:rsidP="00A73933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 xml:space="preserve">Notes </w:t>
            </w:r>
            <w:r w:rsidRPr="00BB2DA5">
              <w:rPr>
                <w:rFonts w:ascii="Arial" w:hAnsi="Arial"/>
                <w:color w:val="2E759E"/>
              </w:rPr>
              <w:t>/</w:t>
            </w:r>
            <w:r w:rsidRPr="00BB2DA5">
              <w:rPr>
                <w:rFonts w:ascii="Arial" w:hAnsi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explanation</w:t>
            </w:r>
          </w:p>
        </w:tc>
      </w:tr>
    </w:tbl>
    <w:p w:rsidR="00CF0C6E" w:rsidRPr="00BB2DA5" w:rsidRDefault="00CF0C6E" w:rsidP="00CF0C6E">
      <w:pPr>
        <w:rPr>
          <w:rFonts w:ascii="Arial" w:eastAsia="Arial" w:hAnsi="Arial" w:cs="Arial"/>
          <w:b/>
          <w:bCs/>
          <w:sz w:val="22"/>
          <w:szCs w:val="20"/>
        </w:rPr>
      </w:pPr>
    </w:p>
    <w:p w:rsidR="00F64388" w:rsidRDefault="00F64388"/>
    <w:sectPr w:rsidR="00F64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6E"/>
    <w:rsid w:val="00CF0C6E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AEBC"/>
  <w15:chartTrackingRefBased/>
  <w15:docId w15:val="{919A187F-8099-4F8E-8207-602E4D82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6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C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F0C6E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Jo (PCN)</dc:creator>
  <cp:keywords/>
  <dc:description/>
  <cp:lastModifiedBy>Williams Jo (PCN)</cp:lastModifiedBy>
  <cp:revision>1</cp:revision>
  <dcterms:created xsi:type="dcterms:W3CDTF">2023-10-26T07:42:00Z</dcterms:created>
  <dcterms:modified xsi:type="dcterms:W3CDTF">2023-10-26T07:45:00Z</dcterms:modified>
</cp:coreProperties>
</file>